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5627"/>
      </w:tblGrid>
      <w:tr w:rsidR="00D46068" w:rsidTr="00D46068">
        <w:tc>
          <w:tcPr>
            <w:tcW w:w="5733" w:type="dxa"/>
          </w:tcPr>
          <w:tbl>
            <w:tblPr>
              <w:tblStyle w:val="TableGrid"/>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5343"/>
            </w:tblGrid>
            <w:tr w:rsidR="00D46068" w:rsidTr="00A17D7A">
              <w:trPr>
                <w:trHeight w:val="4670"/>
              </w:trPr>
              <w:tc>
                <w:tcPr>
                  <w:tcW w:w="5502" w:type="dxa"/>
                  <w:vAlign w:val="center"/>
                </w:tcPr>
                <w:p w:rsidR="00D46068" w:rsidRPr="00A17D7A" w:rsidRDefault="00D46068" w:rsidP="00D81FF4">
                  <w:pPr>
                    <w:spacing w:line="312" w:lineRule="auto"/>
                    <w:contextualSpacing/>
                    <w:mirrorIndents/>
                    <w:jc w:val="center"/>
                    <w:rPr>
                      <w:rFonts w:ascii="Sylfaen" w:hAnsi="Sylfaen"/>
                      <w:color w:val="A6A6A6" w:themeColor="background1" w:themeShade="A6"/>
                      <w:lang w:val="ka-GE"/>
                    </w:rPr>
                  </w:pPr>
                  <w:r w:rsidRPr="00A17D7A">
                    <w:rPr>
                      <w:rFonts w:ascii="Sylfaen" w:hAnsi="Sylfaen"/>
                      <w:color w:val="A6A6A6" w:themeColor="background1" w:themeShade="A6"/>
                      <w:lang w:val="ka-GE"/>
                    </w:rPr>
                    <w:t>პ რ ე ს ქ ა რ დ ი</w:t>
                  </w:r>
                </w:p>
                <w:p w:rsidR="00D46068" w:rsidRPr="00D46068" w:rsidRDefault="00D81FF4" w:rsidP="00D81FF4">
                  <w:pPr>
                    <w:spacing w:line="312" w:lineRule="auto"/>
                    <w:contextualSpacing/>
                    <w:mirrorIndents/>
                    <w:jc w:val="center"/>
                    <w:rPr>
                      <w:rFonts w:ascii="Sylfaen" w:hAnsi="Sylfaen"/>
                      <w:lang w:val="ka-GE"/>
                    </w:rPr>
                  </w:pPr>
                  <w:r w:rsidRPr="00A17D7A">
                    <w:rPr>
                      <w:rFonts w:ascii="Sylfaen" w:hAnsi="Sylfaen"/>
                      <w:color w:val="A6A6A6" w:themeColor="background1" w:themeShade="A6"/>
                      <w:lang w:val="ka-GE"/>
                    </w:rPr>
                    <w:t>(დაადეთ დასასკანერებლად)</w:t>
                  </w:r>
                </w:p>
              </w:tc>
            </w:tr>
          </w:tbl>
          <w:p w:rsidR="00D46068" w:rsidRDefault="00D46068" w:rsidP="00D46068">
            <w:pPr>
              <w:spacing w:line="312" w:lineRule="auto"/>
              <w:contextualSpacing/>
              <w:mirrorIndents/>
            </w:pPr>
          </w:p>
        </w:tc>
        <w:tc>
          <w:tcPr>
            <w:tcW w:w="5733" w:type="dxa"/>
          </w:tcPr>
          <w:p w:rsidR="00D46068" w:rsidRPr="007E1663" w:rsidRDefault="00D46068" w:rsidP="00D46068">
            <w:pPr>
              <w:spacing w:line="312" w:lineRule="auto"/>
              <w:contextualSpacing/>
              <w:mirrorIndents/>
              <w:rPr>
                <w:rFonts w:ascii="Sylfaen" w:hAnsi="Sylfaen"/>
                <w:lang w:val="ka-GE"/>
              </w:rPr>
            </w:pPr>
            <w:r w:rsidRPr="006D42A6">
              <w:rPr>
                <w:rFonts w:ascii="Sylfaen" w:hAnsi="Sylfaen"/>
                <w:lang w:val="ka-GE"/>
              </w:rPr>
              <w:t xml:space="preserve">თბილისის სააპელაციო სასამართლოს </w:t>
            </w:r>
          </w:p>
          <w:tbl>
            <w:tblPr>
              <w:tblStyle w:val="TableGrid"/>
              <w:tblW w:w="0" w:type="auto"/>
              <w:tblLook w:val="04A0" w:firstRow="1" w:lastRow="0" w:firstColumn="1" w:lastColumn="0" w:noHBand="0" w:noVBand="1"/>
            </w:tblPr>
            <w:tblGrid>
              <w:gridCol w:w="543"/>
              <w:gridCol w:w="1475"/>
              <w:gridCol w:w="3393"/>
            </w:tblGrid>
            <w:tr w:rsidR="00D46068" w:rsidTr="006F50FA">
              <w:tc>
                <w:tcPr>
                  <w:tcW w:w="461" w:type="dxa"/>
                  <w:tcBorders>
                    <w:top w:val="nil"/>
                    <w:left w:val="nil"/>
                    <w:bottom w:val="nil"/>
                    <w:right w:val="nil"/>
                  </w:tcBorders>
                </w:tcPr>
                <w:p w:rsidR="00D46068" w:rsidRDefault="00D46068" w:rsidP="00D46068">
                  <w:pPr>
                    <w:spacing w:line="312" w:lineRule="auto"/>
                    <w:contextualSpacing/>
                    <w:mirrorIndents/>
                  </w:pPr>
                  <w:r w:rsidRPr="006D42A6">
                    <w:rPr>
                      <w:rFonts w:ascii="LitNusx" w:eastAsia="Times New Roman" w:hAnsi="LitNusx"/>
                    </w:rPr>
                    <w:fldChar w:fldCharType="begin">
                      <w:ffData>
                        <w:name w:val="Check5"/>
                        <w:enabled/>
                        <w:calcOnExit w:val="0"/>
                        <w:checkBox>
                          <w:sizeAuto/>
                          <w:default w:val="0"/>
                        </w:checkBox>
                      </w:ffData>
                    </w:fldChar>
                  </w:r>
                  <w:r w:rsidRPr="006D42A6">
                    <w:rPr>
                      <w:rFonts w:ascii="LitNusx" w:eastAsia="Times New Roman" w:hAnsi="LitNusx"/>
                    </w:rPr>
                    <w:instrText xml:space="preserve"> FORMCHECKBOX </w:instrText>
                  </w:r>
                  <w:r w:rsidR="00222949">
                    <w:rPr>
                      <w:rFonts w:ascii="LitNusx" w:eastAsia="Times New Roman" w:hAnsi="LitNusx"/>
                    </w:rPr>
                  </w:r>
                  <w:r w:rsidR="00222949">
                    <w:rPr>
                      <w:rFonts w:ascii="LitNusx" w:eastAsia="Times New Roman" w:hAnsi="LitNusx"/>
                    </w:rPr>
                    <w:fldChar w:fldCharType="separate"/>
                  </w:r>
                  <w:r w:rsidRPr="006D42A6">
                    <w:rPr>
                      <w:rFonts w:ascii="LitNusx" w:eastAsia="Times New Roman" w:hAnsi="LitNusx"/>
                    </w:rPr>
                    <w:fldChar w:fldCharType="end"/>
                  </w:r>
                </w:p>
              </w:tc>
              <w:tc>
                <w:tcPr>
                  <w:tcW w:w="4950" w:type="dxa"/>
                  <w:gridSpan w:val="2"/>
                  <w:tcBorders>
                    <w:top w:val="nil"/>
                    <w:left w:val="nil"/>
                    <w:bottom w:val="nil"/>
                    <w:right w:val="nil"/>
                  </w:tcBorders>
                </w:tcPr>
                <w:p w:rsidR="00D46068" w:rsidRDefault="00D46068" w:rsidP="00D46068">
                  <w:pPr>
                    <w:spacing w:line="312" w:lineRule="auto"/>
                    <w:contextualSpacing/>
                    <w:mirrorIndents/>
                  </w:pPr>
                  <w:r>
                    <w:rPr>
                      <w:rFonts w:ascii="Sylfaen" w:hAnsi="Sylfaen"/>
                      <w:lang w:val="ka-GE"/>
                    </w:rPr>
                    <w:t>სამოქალაქო საქმეთა პალატის</w:t>
                  </w:r>
                </w:p>
              </w:tc>
            </w:tr>
            <w:tr w:rsidR="00D46068" w:rsidTr="006F50FA">
              <w:tc>
                <w:tcPr>
                  <w:tcW w:w="461" w:type="dxa"/>
                  <w:tcBorders>
                    <w:top w:val="nil"/>
                    <w:left w:val="nil"/>
                    <w:bottom w:val="nil"/>
                    <w:right w:val="nil"/>
                  </w:tcBorders>
                </w:tcPr>
                <w:p w:rsidR="00D46068" w:rsidRPr="006D42A6" w:rsidRDefault="00D46068" w:rsidP="00D46068">
                  <w:pPr>
                    <w:spacing w:line="312" w:lineRule="auto"/>
                    <w:contextualSpacing/>
                    <w:mirrorIndents/>
                    <w:rPr>
                      <w:rFonts w:ascii="LitNusx" w:eastAsia="Times New Roman" w:hAnsi="LitNusx"/>
                    </w:rPr>
                  </w:pPr>
                  <w:r w:rsidRPr="006D42A6">
                    <w:rPr>
                      <w:rFonts w:ascii="LitNusx" w:eastAsia="Times New Roman" w:hAnsi="LitNusx"/>
                    </w:rPr>
                    <w:fldChar w:fldCharType="begin">
                      <w:ffData>
                        <w:name w:val="Check5"/>
                        <w:enabled/>
                        <w:calcOnExit w:val="0"/>
                        <w:checkBox>
                          <w:sizeAuto/>
                          <w:default w:val="0"/>
                        </w:checkBox>
                      </w:ffData>
                    </w:fldChar>
                  </w:r>
                  <w:r w:rsidRPr="006D42A6">
                    <w:rPr>
                      <w:rFonts w:ascii="LitNusx" w:eastAsia="Times New Roman" w:hAnsi="LitNusx"/>
                    </w:rPr>
                    <w:instrText xml:space="preserve"> FORMCHECKBOX </w:instrText>
                  </w:r>
                  <w:r w:rsidR="00222949">
                    <w:rPr>
                      <w:rFonts w:ascii="LitNusx" w:eastAsia="Times New Roman" w:hAnsi="LitNusx"/>
                    </w:rPr>
                  </w:r>
                  <w:r w:rsidR="00222949">
                    <w:rPr>
                      <w:rFonts w:ascii="LitNusx" w:eastAsia="Times New Roman" w:hAnsi="LitNusx"/>
                    </w:rPr>
                    <w:fldChar w:fldCharType="separate"/>
                  </w:r>
                  <w:r w:rsidRPr="006D42A6">
                    <w:rPr>
                      <w:rFonts w:ascii="LitNusx" w:eastAsia="Times New Roman" w:hAnsi="LitNusx"/>
                    </w:rPr>
                    <w:fldChar w:fldCharType="end"/>
                  </w:r>
                </w:p>
              </w:tc>
              <w:tc>
                <w:tcPr>
                  <w:tcW w:w="4950" w:type="dxa"/>
                  <w:gridSpan w:val="2"/>
                  <w:tcBorders>
                    <w:top w:val="nil"/>
                    <w:left w:val="nil"/>
                    <w:bottom w:val="nil"/>
                    <w:right w:val="nil"/>
                  </w:tcBorders>
                </w:tcPr>
                <w:p w:rsidR="00D46068" w:rsidRDefault="00D46068" w:rsidP="00D46068">
                  <w:pPr>
                    <w:spacing w:line="312" w:lineRule="auto"/>
                    <w:contextualSpacing/>
                    <w:mirrorIndents/>
                  </w:pPr>
                  <w:r>
                    <w:rPr>
                      <w:rFonts w:ascii="Sylfaen" w:hAnsi="Sylfaen"/>
                      <w:lang w:val="ka-GE"/>
                    </w:rPr>
                    <w:t>ადმინისტრაციულ საქმეთა პალატის</w:t>
                  </w:r>
                </w:p>
              </w:tc>
            </w:tr>
            <w:tr w:rsidR="006F50FA" w:rsidTr="006F50FA">
              <w:tc>
                <w:tcPr>
                  <w:tcW w:w="461" w:type="dxa"/>
                  <w:tcBorders>
                    <w:top w:val="nil"/>
                    <w:left w:val="nil"/>
                    <w:bottom w:val="nil"/>
                    <w:right w:val="nil"/>
                  </w:tcBorders>
                </w:tcPr>
                <w:p w:rsidR="006F50FA" w:rsidRPr="006D42A6" w:rsidRDefault="006F50FA" w:rsidP="00D46068">
                  <w:pPr>
                    <w:spacing w:line="312" w:lineRule="auto"/>
                    <w:contextualSpacing/>
                    <w:mirrorIndents/>
                    <w:rPr>
                      <w:rFonts w:ascii="LitNusx" w:eastAsia="Times New Roman" w:hAnsi="LitNusx"/>
                    </w:rPr>
                  </w:pPr>
                  <w:r w:rsidRPr="006F50FA">
                    <w:rPr>
                      <w:rFonts w:ascii="LitNusx" w:eastAsia="Times New Roman" w:hAnsi="LitNusx"/>
                    </w:rPr>
                    <w:fldChar w:fldCharType="begin">
                      <w:ffData>
                        <w:name w:val="Check5"/>
                        <w:enabled/>
                        <w:calcOnExit w:val="0"/>
                        <w:checkBox>
                          <w:sizeAuto/>
                          <w:default w:val="0"/>
                        </w:checkBox>
                      </w:ffData>
                    </w:fldChar>
                  </w:r>
                  <w:r w:rsidRPr="006F50FA">
                    <w:rPr>
                      <w:rFonts w:ascii="LitNusx" w:eastAsia="Times New Roman" w:hAnsi="LitNusx"/>
                    </w:rPr>
                    <w:instrText xml:space="preserve"> FORMCHECKBOX </w:instrText>
                  </w:r>
                  <w:r w:rsidR="00222949">
                    <w:rPr>
                      <w:rFonts w:ascii="LitNusx" w:eastAsia="Times New Roman" w:hAnsi="LitNusx"/>
                    </w:rPr>
                  </w:r>
                  <w:r w:rsidR="00222949">
                    <w:rPr>
                      <w:rFonts w:ascii="LitNusx" w:eastAsia="Times New Roman" w:hAnsi="LitNusx"/>
                    </w:rPr>
                    <w:fldChar w:fldCharType="separate"/>
                  </w:r>
                  <w:r w:rsidRPr="006F50FA">
                    <w:rPr>
                      <w:rFonts w:ascii="LitNusx" w:eastAsia="Times New Roman" w:hAnsi="LitNusx"/>
                    </w:rPr>
                    <w:fldChar w:fldCharType="end"/>
                  </w:r>
                </w:p>
              </w:tc>
              <w:tc>
                <w:tcPr>
                  <w:tcW w:w="4950" w:type="dxa"/>
                  <w:gridSpan w:val="2"/>
                  <w:tcBorders>
                    <w:top w:val="nil"/>
                    <w:left w:val="nil"/>
                    <w:bottom w:val="nil"/>
                    <w:right w:val="nil"/>
                  </w:tcBorders>
                </w:tcPr>
                <w:p w:rsidR="006F50FA" w:rsidRDefault="006F50FA" w:rsidP="00D46068">
                  <w:pPr>
                    <w:spacing w:line="312" w:lineRule="auto"/>
                    <w:contextualSpacing/>
                    <w:mirrorIndents/>
                    <w:rPr>
                      <w:rFonts w:ascii="Sylfaen" w:hAnsi="Sylfaen"/>
                      <w:lang w:val="ka-GE"/>
                    </w:rPr>
                  </w:pPr>
                  <w:r>
                    <w:rPr>
                      <w:rFonts w:ascii="Sylfaen" w:hAnsi="Sylfaen"/>
                      <w:lang w:val="ka-GE"/>
                    </w:rPr>
                    <w:t>სისხლის სამართლის საქმეთა პალატის</w:t>
                  </w:r>
                </w:p>
              </w:tc>
            </w:tr>
            <w:tr w:rsidR="00D46068" w:rsidTr="006F50FA">
              <w:tc>
                <w:tcPr>
                  <w:tcW w:w="461" w:type="dxa"/>
                  <w:tcBorders>
                    <w:top w:val="nil"/>
                    <w:left w:val="nil"/>
                    <w:bottom w:val="nil"/>
                    <w:right w:val="nil"/>
                  </w:tcBorders>
                </w:tcPr>
                <w:p w:rsidR="00D46068" w:rsidRPr="006D42A6" w:rsidRDefault="00D46068" w:rsidP="00D46068">
                  <w:pPr>
                    <w:spacing w:line="312" w:lineRule="auto"/>
                    <w:contextualSpacing/>
                    <w:mirrorIndents/>
                    <w:rPr>
                      <w:rFonts w:ascii="LitNusx" w:eastAsia="Times New Roman" w:hAnsi="LitNusx"/>
                    </w:rPr>
                  </w:pPr>
                  <w:r w:rsidRPr="006D42A6">
                    <w:rPr>
                      <w:rFonts w:ascii="LitNusx" w:eastAsia="Times New Roman" w:hAnsi="LitNusx"/>
                    </w:rPr>
                    <w:fldChar w:fldCharType="begin">
                      <w:ffData>
                        <w:name w:val="Check5"/>
                        <w:enabled/>
                        <w:calcOnExit w:val="0"/>
                        <w:checkBox>
                          <w:sizeAuto/>
                          <w:default w:val="0"/>
                        </w:checkBox>
                      </w:ffData>
                    </w:fldChar>
                  </w:r>
                  <w:r w:rsidRPr="006D42A6">
                    <w:rPr>
                      <w:rFonts w:ascii="LitNusx" w:eastAsia="Times New Roman" w:hAnsi="LitNusx"/>
                    </w:rPr>
                    <w:instrText xml:space="preserve"> FORMCHECKBOX </w:instrText>
                  </w:r>
                  <w:r w:rsidR="00222949">
                    <w:rPr>
                      <w:rFonts w:ascii="LitNusx" w:eastAsia="Times New Roman" w:hAnsi="LitNusx"/>
                    </w:rPr>
                  </w:r>
                  <w:r w:rsidR="00222949">
                    <w:rPr>
                      <w:rFonts w:ascii="LitNusx" w:eastAsia="Times New Roman" w:hAnsi="LitNusx"/>
                    </w:rPr>
                    <w:fldChar w:fldCharType="separate"/>
                  </w:r>
                  <w:r w:rsidRPr="006D42A6">
                    <w:rPr>
                      <w:rFonts w:ascii="LitNusx" w:eastAsia="Times New Roman" w:hAnsi="LitNusx"/>
                    </w:rPr>
                    <w:fldChar w:fldCharType="end"/>
                  </w:r>
                </w:p>
              </w:tc>
              <w:tc>
                <w:tcPr>
                  <w:tcW w:w="4950" w:type="dxa"/>
                  <w:gridSpan w:val="2"/>
                  <w:tcBorders>
                    <w:top w:val="nil"/>
                    <w:left w:val="nil"/>
                    <w:bottom w:val="nil"/>
                    <w:right w:val="nil"/>
                  </w:tcBorders>
                </w:tcPr>
                <w:p w:rsidR="00D46068" w:rsidRDefault="00D46068" w:rsidP="00D46068">
                  <w:pPr>
                    <w:spacing w:line="312" w:lineRule="auto"/>
                    <w:contextualSpacing/>
                    <w:mirrorIndents/>
                  </w:pPr>
                  <w:r>
                    <w:rPr>
                      <w:rFonts w:ascii="Sylfaen" w:hAnsi="Sylfaen"/>
                      <w:lang w:val="ka-GE"/>
                    </w:rPr>
                    <w:t>საგამოძიებო კოლეგიის</w:t>
                  </w:r>
                </w:p>
              </w:tc>
            </w:tr>
            <w:tr w:rsidR="00D46068" w:rsidTr="006F50FA">
              <w:tc>
                <w:tcPr>
                  <w:tcW w:w="1937" w:type="dxa"/>
                  <w:gridSpan w:val="2"/>
                  <w:tcBorders>
                    <w:top w:val="nil"/>
                    <w:left w:val="nil"/>
                    <w:bottom w:val="nil"/>
                    <w:right w:val="nil"/>
                  </w:tcBorders>
                </w:tcPr>
                <w:p w:rsidR="00D81FF4" w:rsidRDefault="00D81FF4" w:rsidP="00D46068">
                  <w:pPr>
                    <w:spacing w:line="312" w:lineRule="auto"/>
                    <w:contextualSpacing/>
                    <w:mirrorIndents/>
                    <w:rPr>
                      <w:rFonts w:ascii="Sylfaen" w:eastAsia="Times New Roman" w:hAnsi="Sylfaen"/>
                      <w:lang w:val="ka-GE"/>
                    </w:rPr>
                  </w:pPr>
                </w:p>
                <w:p w:rsidR="00D46068" w:rsidRPr="00D46068" w:rsidRDefault="00D46068" w:rsidP="00D46068">
                  <w:pPr>
                    <w:spacing w:line="312" w:lineRule="auto"/>
                    <w:contextualSpacing/>
                    <w:mirrorIndents/>
                    <w:rPr>
                      <w:rFonts w:ascii="Sylfaen" w:eastAsia="Times New Roman" w:hAnsi="Sylfaen"/>
                      <w:lang w:val="ka-GE"/>
                    </w:rPr>
                  </w:pPr>
                  <w:r>
                    <w:rPr>
                      <w:rFonts w:ascii="Sylfaen" w:eastAsia="Times New Roman" w:hAnsi="Sylfaen"/>
                      <w:lang w:val="ka-GE"/>
                    </w:rPr>
                    <w:t>მოსამართლე</w:t>
                  </w:r>
                  <w:r w:rsidR="00D37C93">
                    <w:rPr>
                      <w:rFonts w:ascii="Sylfaen" w:eastAsia="Times New Roman" w:hAnsi="Sylfaen"/>
                      <w:lang w:val="ka-GE"/>
                    </w:rPr>
                    <w:t>:</w:t>
                  </w:r>
                </w:p>
              </w:tc>
              <w:tc>
                <w:tcPr>
                  <w:tcW w:w="3474" w:type="dxa"/>
                  <w:tcBorders>
                    <w:top w:val="nil"/>
                    <w:left w:val="nil"/>
                    <w:bottom w:val="single" w:sz="4" w:space="0" w:color="auto"/>
                    <w:right w:val="nil"/>
                  </w:tcBorders>
                </w:tcPr>
                <w:p w:rsidR="00D46068" w:rsidRDefault="00D46068" w:rsidP="00D46068">
                  <w:pPr>
                    <w:spacing w:line="312" w:lineRule="auto"/>
                    <w:contextualSpacing/>
                    <w:mirrorIndents/>
                    <w:rPr>
                      <w:rFonts w:ascii="Sylfaen" w:hAnsi="Sylfaen"/>
                      <w:lang w:val="ka-GE"/>
                    </w:rPr>
                  </w:pPr>
                </w:p>
              </w:tc>
            </w:tr>
            <w:tr w:rsidR="00D46068" w:rsidTr="006F50FA">
              <w:tc>
                <w:tcPr>
                  <w:tcW w:w="1937" w:type="dxa"/>
                  <w:gridSpan w:val="2"/>
                  <w:tcBorders>
                    <w:top w:val="nil"/>
                    <w:left w:val="nil"/>
                    <w:bottom w:val="nil"/>
                    <w:right w:val="nil"/>
                  </w:tcBorders>
                </w:tcPr>
                <w:p w:rsidR="00D81FF4" w:rsidRPr="00A17D7A" w:rsidRDefault="00D81FF4" w:rsidP="00D46068">
                  <w:pPr>
                    <w:spacing w:line="312" w:lineRule="auto"/>
                    <w:contextualSpacing/>
                    <w:mirrorIndents/>
                    <w:rPr>
                      <w:rFonts w:ascii="Sylfaen" w:eastAsia="Times New Roman" w:hAnsi="Sylfaen"/>
                      <w:sz w:val="14"/>
                      <w:szCs w:val="14"/>
                      <w:lang w:val="ka-GE"/>
                    </w:rPr>
                  </w:pPr>
                </w:p>
                <w:p w:rsidR="00D46068" w:rsidRPr="00D46068" w:rsidRDefault="00D46068" w:rsidP="00D46068">
                  <w:pPr>
                    <w:spacing w:line="312" w:lineRule="auto"/>
                    <w:contextualSpacing/>
                    <w:mirrorIndents/>
                    <w:rPr>
                      <w:rFonts w:ascii="Sylfaen" w:eastAsia="Times New Roman" w:hAnsi="Sylfaen"/>
                      <w:lang w:val="ka-GE"/>
                    </w:rPr>
                  </w:pPr>
                  <w:r>
                    <w:rPr>
                      <w:rFonts w:ascii="Sylfaen" w:eastAsia="Times New Roman" w:hAnsi="Sylfaen"/>
                      <w:lang w:val="ka-GE"/>
                    </w:rPr>
                    <w:t>მედი</w:t>
                  </w:r>
                  <w:r w:rsidR="006F50FA">
                    <w:rPr>
                      <w:rFonts w:ascii="Sylfaen" w:eastAsia="Times New Roman" w:hAnsi="Sylfaen"/>
                      <w:lang w:val="ka-GE"/>
                    </w:rPr>
                    <w:t>ა</w:t>
                  </w:r>
                  <w:r>
                    <w:rPr>
                      <w:rFonts w:ascii="Sylfaen" w:eastAsia="Times New Roman" w:hAnsi="Sylfaen"/>
                      <w:lang w:val="ka-GE"/>
                    </w:rPr>
                    <w:t>საშუალება</w:t>
                  </w:r>
                  <w:r w:rsidR="00D37C93">
                    <w:rPr>
                      <w:rFonts w:ascii="Sylfaen" w:eastAsia="Times New Roman" w:hAnsi="Sylfaen"/>
                      <w:lang w:val="ka-GE"/>
                    </w:rPr>
                    <w:t>:</w:t>
                  </w:r>
                </w:p>
              </w:tc>
              <w:tc>
                <w:tcPr>
                  <w:tcW w:w="3474" w:type="dxa"/>
                  <w:tcBorders>
                    <w:left w:val="nil"/>
                    <w:bottom w:val="single" w:sz="4" w:space="0" w:color="auto"/>
                    <w:right w:val="nil"/>
                  </w:tcBorders>
                </w:tcPr>
                <w:p w:rsidR="00D46068" w:rsidRDefault="00D46068" w:rsidP="00D46068">
                  <w:pPr>
                    <w:spacing w:line="312" w:lineRule="auto"/>
                    <w:contextualSpacing/>
                    <w:mirrorIndents/>
                    <w:rPr>
                      <w:rFonts w:ascii="Sylfaen" w:hAnsi="Sylfaen"/>
                      <w:lang w:val="ka-GE"/>
                    </w:rPr>
                  </w:pPr>
                </w:p>
              </w:tc>
            </w:tr>
            <w:tr w:rsidR="00D46068" w:rsidTr="006F50FA">
              <w:tc>
                <w:tcPr>
                  <w:tcW w:w="1937" w:type="dxa"/>
                  <w:gridSpan w:val="2"/>
                  <w:tcBorders>
                    <w:top w:val="nil"/>
                    <w:left w:val="nil"/>
                    <w:bottom w:val="nil"/>
                    <w:right w:val="nil"/>
                  </w:tcBorders>
                </w:tcPr>
                <w:p w:rsidR="00D81FF4" w:rsidRPr="00A17D7A" w:rsidRDefault="00D81FF4" w:rsidP="00D46068">
                  <w:pPr>
                    <w:spacing w:line="312" w:lineRule="auto"/>
                    <w:contextualSpacing/>
                    <w:mirrorIndents/>
                    <w:rPr>
                      <w:rFonts w:ascii="Sylfaen" w:eastAsia="Times New Roman" w:hAnsi="Sylfaen"/>
                      <w:sz w:val="14"/>
                      <w:szCs w:val="14"/>
                      <w:lang w:val="ka-GE"/>
                    </w:rPr>
                  </w:pPr>
                </w:p>
                <w:p w:rsidR="00D46068" w:rsidRPr="00D46068" w:rsidRDefault="00A17D7A" w:rsidP="00D46068">
                  <w:pPr>
                    <w:spacing w:line="312" w:lineRule="auto"/>
                    <w:contextualSpacing/>
                    <w:mirrorIndents/>
                    <w:rPr>
                      <w:rFonts w:ascii="Sylfaen" w:eastAsia="Times New Roman" w:hAnsi="Sylfaen"/>
                      <w:lang w:val="ka-GE"/>
                    </w:rPr>
                  </w:pPr>
                  <w:r>
                    <w:rPr>
                      <w:rFonts w:ascii="Sylfaen" w:eastAsia="Times New Roman" w:hAnsi="Sylfaen"/>
                      <w:lang w:val="ka-GE"/>
                    </w:rPr>
                    <w:t>ჟურნალისტი</w:t>
                  </w:r>
                  <w:r w:rsidR="00D37C93">
                    <w:rPr>
                      <w:rFonts w:ascii="Sylfaen" w:eastAsia="Times New Roman" w:hAnsi="Sylfaen"/>
                      <w:lang w:val="ka-GE"/>
                    </w:rPr>
                    <w:t>:</w:t>
                  </w:r>
                </w:p>
              </w:tc>
              <w:tc>
                <w:tcPr>
                  <w:tcW w:w="3474" w:type="dxa"/>
                  <w:tcBorders>
                    <w:left w:val="nil"/>
                    <w:right w:val="nil"/>
                  </w:tcBorders>
                </w:tcPr>
                <w:p w:rsidR="00D46068" w:rsidRDefault="00D46068" w:rsidP="00D46068">
                  <w:pPr>
                    <w:spacing w:line="312" w:lineRule="auto"/>
                    <w:contextualSpacing/>
                    <w:mirrorIndents/>
                    <w:rPr>
                      <w:rFonts w:ascii="Sylfaen" w:hAnsi="Sylfaen"/>
                      <w:lang w:val="ka-GE"/>
                    </w:rPr>
                  </w:pPr>
                </w:p>
              </w:tc>
            </w:tr>
            <w:tr w:rsidR="00A17D7A" w:rsidTr="006F50FA">
              <w:tc>
                <w:tcPr>
                  <w:tcW w:w="1937" w:type="dxa"/>
                  <w:gridSpan w:val="2"/>
                  <w:tcBorders>
                    <w:top w:val="nil"/>
                    <w:left w:val="nil"/>
                    <w:bottom w:val="nil"/>
                    <w:right w:val="nil"/>
                  </w:tcBorders>
                </w:tcPr>
                <w:p w:rsidR="00A17D7A" w:rsidRPr="00A17D7A" w:rsidRDefault="00A17D7A" w:rsidP="00D46068">
                  <w:pPr>
                    <w:spacing w:line="312" w:lineRule="auto"/>
                    <w:contextualSpacing/>
                    <w:mirrorIndents/>
                    <w:rPr>
                      <w:rFonts w:ascii="Sylfaen" w:eastAsia="Times New Roman" w:hAnsi="Sylfaen"/>
                      <w:sz w:val="14"/>
                      <w:szCs w:val="14"/>
                      <w:lang w:val="ka-GE"/>
                    </w:rPr>
                  </w:pPr>
                </w:p>
                <w:p w:rsidR="00A17D7A" w:rsidRPr="00A17D7A" w:rsidRDefault="00D37C93" w:rsidP="00D46068">
                  <w:pPr>
                    <w:spacing w:line="312" w:lineRule="auto"/>
                    <w:contextualSpacing/>
                    <w:mirrorIndents/>
                    <w:rPr>
                      <w:rFonts w:ascii="Sylfaen" w:eastAsia="Times New Roman" w:hAnsi="Sylfaen"/>
                      <w:lang w:val="ka-GE"/>
                    </w:rPr>
                  </w:pPr>
                  <w:r>
                    <w:rPr>
                      <w:rFonts w:ascii="Sylfaen" w:eastAsia="Times New Roman" w:hAnsi="Sylfaen"/>
                      <w:lang w:val="ka-GE"/>
                    </w:rPr>
                    <w:t>მობ. ნომერი:</w:t>
                  </w:r>
                </w:p>
              </w:tc>
              <w:tc>
                <w:tcPr>
                  <w:tcW w:w="3474" w:type="dxa"/>
                  <w:tcBorders>
                    <w:left w:val="nil"/>
                    <w:right w:val="nil"/>
                  </w:tcBorders>
                </w:tcPr>
                <w:p w:rsidR="00A17D7A" w:rsidRDefault="00A17D7A" w:rsidP="00D46068">
                  <w:pPr>
                    <w:spacing w:line="312" w:lineRule="auto"/>
                    <w:contextualSpacing/>
                    <w:mirrorIndents/>
                    <w:rPr>
                      <w:rFonts w:ascii="Sylfaen" w:hAnsi="Sylfaen"/>
                      <w:lang w:val="ka-GE"/>
                    </w:rPr>
                  </w:pPr>
                </w:p>
              </w:tc>
            </w:tr>
          </w:tbl>
          <w:p w:rsidR="00D46068" w:rsidRPr="00D46068" w:rsidRDefault="00D46068" w:rsidP="00D46068">
            <w:pPr>
              <w:spacing w:line="312" w:lineRule="auto"/>
              <w:contextualSpacing/>
              <w:mirrorIndents/>
              <w:rPr>
                <w:rFonts w:ascii="Sylfaen" w:hAnsi="Sylfaen"/>
                <w:color w:val="FFFFFF" w:themeColor="background1"/>
                <w:lang w:val="ka-GE"/>
              </w:rPr>
            </w:pPr>
          </w:p>
        </w:tc>
      </w:tr>
    </w:tbl>
    <w:p w:rsidR="006D42A6" w:rsidRDefault="006D42A6" w:rsidP="00D46068">
      <w:pPr>
        <w:spacing w:after="0" w:line="312" w:lineRule="auto"/>
        <w:contextualSpacing/>
        <w:mirrorIndents/>
        <w:rPr>
          <w:rFonts w:ascii="Sylfaen" w:hAnsi="Sylfaen"/>
          <w:b/>
          <w:lang w:val="ka-GE"/>
        </w:rPr>
      </w:pPr>
    </w:p>
    <w:p w:rsidR="00F242E2" w:rsidRPr="00883E35" w:rsidRDefault="00F242E2" w:rsidP="00D46068">
      <w:pPr>
        <w:spacing w:after="0" w:line="312" w:lineRule="auto"/>
        <w:contextualSpacing/>
        <w:mirrorIndents/>
        <w:jc w:val="center"/>
        <w:rPr>
          <w:rFonts w:ascii="Sylfaen" w:hAnsi="Sylfaen"/>
          <w:b/>
          <w:sz w:val="28"/>
          <w:lang w:val="ka-GE"/>
        </w:rPr>
      </w:pPr>
      <w:r w:rsidRPr="00883E35">
        <w:rPr>
          <w:rFonts w:ascii="Sylfaen" w:hAnsi="Sylfaen"/>
          <w:b/>
          <w:sz w:val="28"/>
          <w:lang w:val="ka-GE"/>
        </w:rPr>
        <w:t>გ</w:t>
      </w:r>
      <w:r w:rsidR="006D42A6" w:rsidRPr="00883E35">
        <w:rPr>
          <w:rFonts w:ascii="Sylfaen" w:hAnsi="Sylfaen"/>
          <w:b/>
          <w:sz w:val="28"/>
          <w:lang w:val="ka-GE"/>
        </w:rPr>
        <w:t xml:space="preserve"> </w:t>
      </w:r>
      <w:r w:rsidRPr="00883E35">
        <w:rPr>
          <w:rFonts w:ascii="Sylfaen" w:hAnsi="Sylfaen"/>
          <w:b/>
          <w:sz w:val="28"/>
          <w:lang w:val="ka-GE"/>
        </w:rPr>
        <w:t>ა</w:t>
      </w:r>
      <w:r w:rsidR="006D42A6" w:rsidRPr="00883E35">
        <w:rPr>
          <w:rFonts w:ascii="Sylfaen" w:hAnsi="Sylfaen"/>
          <w:b/>
          <w:sz w:val="28"/>
          <w:lang w:val="ka-GE"/>
        </w:rPr>
        <w:t xml:space="preserve"> </w:t>
      </w:r>
      <w:r w:rsidRPr="00883E35">
        <w:rPr>
          <w:rFonts w:ascii="Sylfaen" w:hAnsi="Sylfaen"/>
          <w:b/>
          <w:sz w:val="28"/>
          <w:lang w:val="ka-GE"/>
        </w:rPr>
        <w:t>ნ</w:t>
      </w:r>
      <w:r w:rsidR="006D42A6" w:rsidRPr="00883E35">
        <w:rPr>
          <w:rFonts w:ascii="Sylfaen" w:hAnsi="Sylfaen"/>
          <w:b/>
          <w:sz w:val="28"/>
          <w:lang w:val="ka-GE"/>
        </w:rPr>
        <w:t xml:space="preserve"> </w:t>
      </w:r>
      <w:r w:rsidRPr="00883E35">
        <w:rPr>
          <w:rFonts w:ascii="Sylfaen" w:hAnsi="Sylfaen"/>
          <w:b/>
          <w:sz w:val="28"/>
          <w:lang w:val="ka-GE"/>
        </w:rPr>
        <w:t>ც</w:t>
      </w:r>
      <w:r w:rsidR="006D42A6" w:rsidRPr="00883E35">
        <w:rPr>
          <w:rFonts w:ascii="Sylfaen" w:hAnsi="Sylfaen"/>
          <w:b/>
          <w:sz w:val="28"/>
          <w:lang w:val="ka-GE"/>
        </w:rPr>
        <w:t xml:space="preserve"> </w:t>
      </w:r>
      <w:r w:rsidRPr="00883E35">
        <w:rPr>
          <w:rFonts w:ascii="Sylfaen" w:hAnsi="Sylfaen"/>
          <w:b/>
          <w:sz w:val="28"/>
          <w:lang w:val="ka-GE"/>
        </w:rPr>
        <w:t>ხ</w:t>
      </w:r>
      <w:r w:rsidR="006D42A6" w:rsidRPr="00883E35">
        <w:rPr>
          <w:rFonts w:ascii="Sylfaen" w:hAnsi="Sylfaen"/>
          <w:b/>
          <w:sz w:val="28"/>
          <w:lang w:val="ka-GE"/>
        </w:rPr>
        <w:t xml:space="preserve"> </w:t>
      </w:r>
      <w:r w:rsidRPr="00883E35">
        <w:rPr>
          <w:rFonts w:ascii="Sylfaen" w:hAnsi="Sylfaen"/>
          <w:b/>
          <w:sz w:val="28"/>
          <w:lang w:val="ka-GE"/>
        </w:rPr>
        <w:t>ა</w:t>
      </w:r>
      <w:r w:rsidR="006D42A6" w:rsidRPr="00883E35">
        <w:rPr>
          <w:rFonts w:ascii="Sylfaen" w:hAnsi="Sylfaen"/>
          <w:b/>
          <w:sz w:val="28"/>
          <w:lang w:val="ka-GE"/>
        </w:rPr>
        <w:t xml:space="preserve"> </w:t>
      </w:r>
      <w:r w:rsidRPr="00883E35">
        <w:rPr>
          <w:rFonts w:ascii="Sylfaen" w:hAnsi="Sylfaen"/>
          <w:b/>
          <w:sz w:val="28"/>
          <w:lang w:val="ka-GE"/>
        </w:rPr>
        <w:t>დ</w:t>
      </w:r>
      <w:r w:rsidR="006D42A6" w:rsidRPr="00883E35">
        <w:rPr>
          <w:rFonts w:ascii="Sylfaen" w:hAnsi="Sylfaen"/>
          <w:b/>
          <w:sz w:val="28"/>
          <w:lang w:val="ka-GE"/>
        </w:rPr>
        <w:t xml:space="preserve"> </w:t>
      </w:r>
      <w:r w:rsidRPr="00883E35">
        <w:rPr>
          <w:rFonts w:ascii="Sylfaen" w:hAnsi="Sylfaen"/>
          <w:b/>
          <w:sz w:val="28"/>
          <w:lang w:val="ka-GE"/>
        </w:rPr>
        <w:t>ე</w:t>
      </w:r>
      <w:r w:rsidR="006D42A6" w:rsidRPr="00883E35">
        <w:rPr>
          <w:rFonts w:ascii="Sylfaen" w:hAnsi="Sylfaen"/>
          <w:b/>
          <w:sz w:val="28"/>
          <w:lang w:val="ka-GE"/>
        </w:rPr>
        <w:t xml:space="preserve"> </w:t>
      </w:r>
      <w:r w:rsidRPr="00883E35">
        <w:rPr>
          <w:rFonts w:ascii="Sylfaen" w:hAnsi="Sylfaen"/>
          <w:b/>
          <w:sz w:val="28"/>
          <w:lang w:val="ka-GE"/>
        </w:rPr>
        <w:t>ბ</w:t>
      </w:r>
      <w:r w:rsidR="006D42A6" w:rsidRPr="00883E35">
        <w:rPr>
          <w:rFonts w:ascii="Sylfaen" w:hAnsi="Sylfaen"/>
          <w:b/>
          <w:sz w:val="28"/>
          <w:lang w:val="ka-GE"/>
        </w:rPr>
        <w:t xml:space="preserve"> </w:t>
      </w:r>
      <w:r w:rsidRPr="00883E35">
        <w:rPr>
          <w:rFonts w:ascii="Sylfaen" w:hAnsi="Sylfaen"/>
          <w:b/>
          <w:sz w:val="28"/>
          <w:lang w:val="ka-GE"/>
        </w:rPr>
        <w:t>ა</w:t>
      </w:r>
    </w:p>
    <w:p w:rsidR="006D42A6" w:rsidRPr="006D42A6" w:rsidRDefault="006D42A6" w:rsidP="00D46068">
      <w:pPr>
        <w:spacing w:after="0" w:line="312" w:lineRule="auto"/>
        <w:contextualSpacing/>
        <w:mirrorIndents/>
        <w:rPr>
          <w:rFonts w:ascii="Sylfaen" w:hAnsi="Sylfaen"/>
          <w:b/>
          <w:lang w:val="ka-GE"/>
        </w:rPr>
      </w:pPr>
    </w:p>
    <w:p w:rsidR="00EE3596" w:rsidRDefault="006D42A6" w:rsidP="00D46068">
      <w:pPr>
        <w:spacing w:after="0" w:line="312" w:lineRule="auto"/>
        <w:contextualSpacing/>
        <w:mirrorIndents/>
        <w:jc w:val="both"/>
        <w:rPr>
          <w:rFonts w:ascii="Sylfaen" w:hAnsi="Sylfaen"/>
          <w:lang w:val="ka-GE"/>
        </w:rPr>
      </w:pPr>
      <w:r w:rsidRPr="006D42A6">
        <w:rPr>
          <w:rFonts w:ascii="Sylfaen" w:hAnsi="Sylfaen"/>
          <w:lang w:val="ka-GE"/>
        </w:rPr>
        <w:t xml:space="preserve">„საერთო სასამართლოების შესახებ“ </w:t>
      </w:r>
      <w:r w:rsidR="00EE3596" w:rsidRPr="006D42A6">
        <w:rPr>
          <w:rFonts w:ascii="Sylfaen" w:hAnsi="Sylfaen"/>
          <w:lang w:val="ka-GE"/>
        </w:rPr>
        <w:t>საქართველოს ორგანული კანონის მე-13</w:t>
      </w:r>
      <w:r w:rsidR="00652110" w:rsidRPr="006D42A6">
        <w:rPr>
          <w:rFonts w:ascii="Sylfaen" w:hAnsi="Sylfaen"/>
          <w:vertAlign w:val="superscript"/>
          <w:lang w:val="ka-GE"/>
        </w:rPr>
        <w:t>1</w:t>
      </w:r>
      <w:r w:rsidR="00652110" w:rsidRPr="006D42A6">
        <w:rPr>
          <w:rFonts w:ascii="Sylfaen" w:hAnsi="Sylfaen"/>
          <w:lang w:val="ka-GE"/>
        </w:rPr>
        <w:t xml:space="preserve"> მუხლის თანახმად, გთხოვთ</w:t>
      </w:r>
      <w:r w:rsidR="007E1663">
        <w:rPr>
          <w:rFonts w:ascii="Sylfaen" w:hAnsi="Sylfaen"/>
          <w:lang w:val="ka-GE"/>
        </w:rPr>
        <w:t>,</w:t>
      </w:r>
      <w:r w:rsidR="00652110" w:rsidRPr="006D42A6">
        <w:rPr>
          <w:rFonts w:ascii="Sylfaen" w:hAnsi="Sylfaen"/>
          <w:lang w:val="ka-GE"/>
        </w:rPr>
        <w:t xml:space="preserve"> მომცეთ</w:t>
      </w:r>
      <w:r w:rsidR="00377CA6" w:rsidRPr="006D42A6">
        <w:rPr>
          <w:rFonts w:ascii="Sylfaen" w:hAnsi="Sylfaen"/>
          <w:lang w:val="ka-GE"/>
        </w:rPr>
        <w:t xml:space="preserve"> </w:t>
      </w:r>
      <w:r w:rsidRPr="006D42A6">
        <w:rPr>
          <w:rFonts w:ascii="LitNusx" w:eastAsia="Times New Roman" w:hAnsi="LitNusx"/>
        </w:rPr>
        <w:fldChar w:fldCharType="begin">
          <w:ffData>
            <w:name w:val="Check5"/>
            <w:enabled/>
            <w:calcOnExit w:val="0"/>
            <w:checkBox>
              <w:sizeAuto/>
              <w:default w:val="0"/>
            </w:checkBox>
          </w:ffData>
        </w:fldChar>
      </w:r>
      <w:r w:rsidRPr="006D42A6">
        <w:rPr>
          <w:rFonts w:ascii="LitNusx" w:eastAsia="Times New Roman" w:hAnsi="LitNusx"/>
        </w:rPr>
        <w:instrText xml:space="preserve"> FORMCHECKBOX </w:instrText>
      </w:r>
      <w:r w:rsidR="00222949">
        <w:rPr>
          <w:rFonts w:ascii="LitNusx" w:eastAsia="Times New Roman" w:hAnsi="LitNusx"/>
        </w:rPr>
      </w:r>
      <w:r w:rsidR="00222949">
        <w:rPr>
          <w:rFonts w:ascii="LitNusx" w:eastAsia="Times New Roman" w:hAnsi="LitNusx"/>
        </w:rPr>
        <w:fldChar w:fldCharType="separate"/>
      </w:r>
      <w:r w:rsidRPr="006D42A6">
        <w:rPr>
          <w:rFonts w:ascii="LitNusx" w:eastAsia="Times New Roman" w:hAnsi="LitNusx"/>
        </w:rPr>
        <w:fldChar w:fldCharType="end"/>
      </w:r>
      <w:r>
        <w:rPr>
          <w:rFonts w:ascii="Sylfaen" w:eastAsia="Times New Roman" w:hAnsi="Sylfaen"/>
          <w:lang w:val="ka-GE"/>
        </w:rPr>
        <w:t xml:space="preserve"> </w:t>
      </w:r>
      <w:r w:rsidRPr="006D42A6">
        <w:rPr>
          <w:rFonts w:ascii="Sylfaen" w:hAnsi="Sylfaen"/>
          <w:lang w:val="ka-GE"/>
        </w:rPr>
        <w:t>ფოტო</w:t>
      </w:r>
      <w:r w:rsidR="00D20808">
        <w:rPr>
          <w:rFonts w:ascii="Sylfaen" w:hAnsi="Sylfaen"/>
          <w:lang w:val="ka-GE"/>
        </w:rPr>
        <w:t>გადაღების</w:t>
      </w:r>
      <w:r w:rsidRPr="006D42A6">
        <w:rPr>
          <w:rFonts w:ascii="Sylfaen" w:hAnsi="Sylfaen"/>
          <w:lang w:val="ka-GE"/>
        </w:rPr>
        <w:t xml:space="preserve">, </w:t>
      </w:r>
      <w:r w:rsidRPr="006D42A6">
        <w:rPr>
          <w:rFonts w:ascii="LitNusx" w:eastAsia="Times New Roman" w:hAnsi="LitNusx"/>
        </w:rPr>
        <w:fldChar w:fldCharType="begin">
          <w:ffData>
            <w:name w:val="Check5"/>
            <w:enabled/>
            <w:calcOnExit w:val="0"/>
            <w:checkBox>
              <w:sizeAuto/>
              <w:default w:val="0"/>
            </w:checkBox>
          </w:ffData>
        </w:fldChar>
      </w:r>
      <w:r w:rsidRPr="006D42A6">
        <w:rPr>
          <w:rFonts w:ascii="LitNusx" w:eastAsia="Times New Roman" w:hAnsi="LitNusx"/>
        </w:rPr>
        <w:instrText xml:space="preserve"> FORMCHECKBOX </w:instrText>
      </w:r>
      <w:r w:rsidR="00222949">
        <w:rPr>
          <w:rFonts w:ascii="LitNusx" w:eastAsia="Times New Roman" w:hAnsi="LitNusx"/>
        </w:rPr>
      </w:r>
      <w:r w:rsidR="00222949">
        <w:rPr>
          <w:rFonts w:ascii="LitNusx" w:eastAsia="Times New Roman" w:hAnsi="LitNusx"/>
        </w:rPr>
        <w:fldChar w:fldCharType="separate"/>
      </w:r>
      <w:r w:rsidRPr="006D42A6">
        <w:rPr>
          <w:rFonts w:ascii="LitNusx" w:eastAsia="Times New Roman" w:hAnsi="LitNusx"/>
        </w:rPr>
        <w:fldChar w:fldCharType="end"/>
      </w:r>
      <w:r>
        <w:rPr>
          <w:rFonts w:ascii="Sylfaen" w:eastAsia="Times New Roman" w:hAnsi="Sylfaen"/>
          <w:lang w:val="ka-GE"/>
        </w:rPr>
        <w:t xml:space="preserve"> </w:t>
      </w:r>
      <w:r w:rsidRPr="006D42A6">
        <w:rPr>
          <w:rFonts w:ascii="Sylfaen" w:hAnsi="Sylfaen"/>
          <w:lang w:val="ka-GE"/>
        </w:rPr>
        <w:t>ვიდეო</w:t>
      </w:r>
      <w:r>
        <w:rPr>
          <w:rFonts w:ascii="Sylfaen" w:hAnsi="Sylfaen"/>
          <w:lang w:val="ka-GE"/>
        </w:rPr>
        <w:t xml:space="preserve">, </w:t>
      </w:r>
      <w:r w:rsidRPr="006D42A6">
        <w:rPr>
          <w:rFonts w:ascii="LitNusx" w:eastAsia="Times New Roman" w:hAnsi="LitNusx"/>
        </w:rPr>
        <w:fldChar w:fldCharType="begin">
          <w:ffData>
            <w:name w:val="Check5"/>
            <w:enabled/>
            <w:calcOnExit w:val="0"/>
            <w:checkBox>
              <w:sizeAuto/>
              <w:default w:val="0"/>
            </w:checkBox>
          </w:ffData>
        </w:fldChar>
      </w:r>
      <w:r w:rsidRPr="006D42A6">
        <w:rPr>
          <w:rFonts w:ascii="LitNusx" w:eastAsia="Times New Roman" w:hAnsi="LitNusx"/>
        </w:rPr>
        <w:instrText xml:space="preserve"> FORMCHECKBOX </w:instrText>
      </w:r>
      <w:r w:rsidR="00222949">
        <w:rPr>
          <w:rFonts w:ascii="LitNusx" w:eastAsia="Times New Roman" w:hAnsi="LitNusx"/>
        </w:rPr>
      </w:r>
      <w:r w:rsidR="00222949">
        <w:rPr>
          <w:rFonts w:ascii="LitNusx" w:eastAsia="Times New Roman" w:hAnsi="LitNusx"/>
        </w:rPr>
        <w:fldChar w:fldCharType="separate"/>
      </w:r>
      <w:r w:rsidRPr="006D42A6">
        <w:rPr>
          <w:rFonts w:ascii="LitNusx" w:eastAsia="Times New Roman" w:hAnsi="LitNusx"/>
        </w:rPr>
        <w:fldChar w:fldCharType="end"/>
      </w:r>
      <w:r>
        <w:rPr>
          <w:rFonts w:ascii="Sylfaen" w:eastAsia="Times New Roman" w:hAnsi="Sylfaen"/>
          <w:lang w:val="ka-GE"/>
        </w:rPr>
        <w:t xml:space="preserve"> </w:t>
      </w:r>
      <w:r>
        <w:rPr>
          <w:rFonts w:ascii="Sylfaen" w:hAnsi="Sylfaen"/>
          <w:lang w:val="ka-GE"/>
        </w:rPr>
        <w:t>აუდიო ჩაწერის</w:t>
      </w:r>
      <w:r w:rsidR="00377CA6" w:rsidRPr="006D42A6">
        <w:rPr>
          <w:rFonts w:ascii="Sylfaen" w:hAnsi="Sylfaen"/>
          <w:lang w:val="ka-GE"/>
        </w:rPr>
        <w:t xml:space="preserve"> </w:t>
      </w:r>
      <w:r>
        <w:rPr>
          <w:rFonts w:ascii="Sylfaen" w:hAnsi="Sylfaen"/>
          <w:lang w:val="ka-GE"/>
        </w:rPr>
        <w:t>უფლება</w:t>
      </w:r>
      <w:r w:rsidR="00377CA6" w:rsidRPr="006D42A6">
        <w:rPr>
          <w:rFonts w:ascii="Sylfaen" w:hAnsi="Sylfaen"/>
          <w:lang w:val="ka-GE"/>
        </w:rPr>
        <w:t xml:space="preserve"> თქვენ მიერ </w:t>
      </w:r>
      <w:r>
        <w:rPr>
          <w:rFonts w:ascii="Sylfaen" w:hAnsi="Sylfaen"/>
          <w:lang w:val="ka-GE"/>
        </w:rPr>
        <w:t>201</w:t>
      </w:r>
      <w:r w:rsidR="007E1663">
        <w:rPr>
          <w:rFonts w:ascii="Sylfaen" w:hAnsi="Sylfaen"/>
          <w:lang w:val="ka-GE"/>
        </w:rPr>
        <w:t>_</w:t>
      </w:r>
      <w:r>
        <w:rPr>
          <w:rFonts w:ascii="Sylfaen" w:hAnsi="Sylfaen"/>
          <w:lang w:val="ka-GE"/>
        </w:rPr>
        <w:t xml:space="preserve">_ წლის </w:t>
      </w:r>
      <w:r w:rsidR="007E1663">
        <w:rPr>
          <w:rFonts w:ascii="Sylfaen" w:hAnsi="Sylfaen"/>
          <w:lang w:val="ka-GE"/>
        </w:rPr>
        <w:t>_____</w:t>
      </w:r>
      <w:r w:rsidR="003310E8">
        <w:rPr>
          <w:rFonts w:ascii="Sylfaen" w:hAnsi="Sylfaen"/>
          <w:lang w:val="ka-GE"/>
        </w:rPr>
        <w:t>___</w:t>
      </w:r>
      <w:r w:rsidR="007E1663">
        <w:rPr>
          <w:rFonts w:ascii="Sylfaen" w:hAnsi="Sylfaen"/>
          <w:lang w:val="ka-GE"/>
        </w:rPr>
        <w:t>____</w:t>
      </w:r>
      <w:r w:rsidR="00D20808">
        <w:rPr>
          <w:rFonts w:ascii="Sylfaen" w:hAnsi="Sylfaen"/>
          <w:lang w:val="ka-GE"/>
        </w:rPr>
        <w:t>_</w:t>
      </w:r>
      <w:r w:rsidR="007E1663">
        <w:rPr>
          <w:rFonts w:ascii="Sylfaen" w:hAnsi="Sylfaen"/>
          <w:lang w:val="ka-GE"/>
        </w:rPr>
        <w:t>__ თვის __</w:t>
      </w:r>
      <w:r w:rsidR="003310E8">
        <w:rPr>
          <w:rFonts w:ascii="Sylfaen" w:hAnsi="Sylfaen"/>
          <w:lang w:val="ka-GE"/>
        </w:rPr>
        <w:t>__</w:t>
      </w:r>
      <w:r w:rsidR="007E1663">
        <w:rPr>
          <w:rFonts w:ascii="Sylfaen" w:hAnsi="Sylfaen"/>
          <w:lang w:val="ka-GE"/>
        </w:rPr>
        <w:t>_ რიცხვში ____</w:t>
      </w:r>
      <w:r w:rsidR="003310E8">
        <w:rPr>
          <w:rFonts w:ascii="Sylfaen" w:hAnsi="Sylfaen"/>
          <w:lang w:val="ka-GE"/>
        </w:rPr>
        <w:t>___</w:t>
      </w:r>
      <w:r w:rsidR="007E1663">
        <w:rPr>
          <w:rFonts w:ascii="Sylfaen" w:hAnsi="Sylfaen"/>
          <w:lang w:val="ka-GE"/>
        </w:rPr>
        <w:t>_ საათზე</w:t>
      </w:r>
      <w:r w:rsidR="00377CA6" w:rsidRPr="006D42A6">
        <w:rPr>
          <w:rFonts w:ascii="Sylfaen" w:hAnsi="Sylfaen"/>
          <w:lang w:val="ka-GE"/>
        </w:rPr>
        <w:t xml:space="preserve"> ჩანიშნულ სასამართლო პროცესზე</w:t>
      </w:r>
      <w:r w:rsidR="007422F0" w:rsidRPr="006D42A6">
        <w:rPr>
          <w:rFonts w:ascii="Sylfaen" w:hAnsi="Sylfaen"/>
          <w:lang w:val="ka-GE"/>
        </w:rPr>
        <w:t xml:space="preserve">. </w:t>
      </w:r>
    </w:p>
    <w:p w:rsidR="006D42A6" w:rsidRPr="00BD10D1" w:rsidRDefault="006D42A6" w:rsidP="00D46068">
      <w:pPr>
        <w:spacing w:after="0" w:line="312" w:lineRule="auto"/>
        <w:contextualSpacing/>
        <w:mirrorIndents/>
        <w:jc w:val="both"/>
        <w:rPr>
          <w:rFonts w:ascii="Sylfaen" w:hAnsi="Sylfaen"/>
          <w:sz w:val="6"/>
          <w:lang w:val="ka-GE"/>
        </w:rPr>
      </w:pPr>
    </w:p>
    <w:p w:rsidR="00686778" w:rsidRDefault="00222949" w:rsidP="00D46068">
      <w:pPr>
        <w:spacing w:after="0" w:line="312" w:lineRule="auto"/>
        <w:contextualSpacing/>
        <w:mirrorIndents/>
        <w:jc w:val="both"/>
        <w:rPr>
          <w:rFonts w:ascii="Sylfaen" w:hAnsi="Sylfaen"/>
          <w:lang w:val="ka-GE"/>
        </w:rPr>
      </w:pPr>
      <w:r>
        <w:rPr>
          <w:rFonts w:ascii="Sylfaen" w:hAnsi="Sylfaen"/>
          <w:noProof/>
        </w:rPr>
        <w:pict>
          <v:shapetype id="_x0000_t32" coordsize="21600,21600" o:spt="32" o:oned="t" path="m,l21600,21600e" filled="f">
            <v:path arrowok="t" fillok="f" o:connecttype="none"/>
            <o:lock v:ext="edit" shapetype="t"/>
          </v:shapetype>
          <v:shape id="_x0000_s1031" type="#_x0000_t32" style="position:absolute;left:0;text-align:left;margin-left:71.25pt;margin-top:16.3pt;width:174.75pt;height:0;z-index:251662336" o:connectortype="straight"/>
        </w:pict>
      </w:r>
      <w:r w:rsidR="005F4C71" w:rsidRPr="006D42A6">
        <w:rPr>
          <w:rFonts w:ascii="Sylfaen" w:hAnsi="Sylfaen"/>
          <w:lang w:val="ka-GE"/>
        </w:rPr>
        <w:t xml:space="preserve">თარიღი: </w:t>
      </w:r>
    </w:p>
    <w:p w:rsidR="00D81FF4" w:rsidRPr="00BD10D1" w:rsidRDefault="00D81FF4" w:rsidP="00D46068">
      <w:pPr>
        <w:spacing w:after="0" w:line="312" w:lineRule="auto"/>
        <w:contextualSpacing/>
        <w:mirrorIndents/>
        <w:jc w:val="both"/>
        <w:rPr>
          <w:rFonts w:ascii="Sylfaen" w:hAnsi="Sylfaen"/>
          <w:sz w:val="32"/>
          <w:lang w:val="ka-GE"/>
        </w:rPr>
      </w:pPr>
    </w:p>
    <w:p w:rsidR="007E1663" w:rsidRDefault="00222949" w:rsidP="00D46068">
      <w:pPr>
        <w:spacing w:after="0" w:line="312" w:lineRule="auto"/>
        <w:contextualSpacing/>
        <w:mirrorIndents/>
        <w:jc w:val="both"/>
        <w:rPr>
          <w:rFonts w:ascii="Sylfaen" w:hAnsi="Sylfaen"/>
          <w:lang w:val="ka-GE"/>
        </w:rPr>
      </w:pPr>
      <w:r>
        <w:rPr>
          <w:rFonts w:ascii="Sylfaen" w:hAnsi="Sylfaen"/>
          <w:noProof/>
        </w:rPr>
        <w:pict>
          <v:shape id="_x0000_s1030" type="#_x0000_t32" style="position:absolute;left:0;text-align:left;margin-left:71.25pt;margin-top:16.35pt;width:174.75pt;height:0;z-index:251661312" o:connectortype="straight"/>
        </w:pict>
      </w:r>
      <w:r w:rsidR="007E1663">
        <w:rPr>
          <w:rFonts w:ascii="Sylfaen" w:hAnsi="Sylfaen"/>
          <w:lang w:val="ka-GE"/>
        </w:rPr>
        <w:t xml:space="preserve">ხელმოწერა: </w:t>
      </w:r>
    </w:p>
    <w:p w:rsidR="007E1663" w:rsidRPr="00BD10D1" w:rsidRDefault="007E1663" w:rsidP="00D46068">
      <w:pPr>
        <w:spacing w:after="0" w:line="312" w:lineRule="auto"/>
        <w:contextualSpacing/>
        <w:mirrorIndents/>
        <w:jc w:val="both"/>
        <w:rPr>
          <w:rFonts w:ascii="Sylfaen" w:hAnsi="Sylfaen"/>
          <w:sz w:val="28"/>
          <w:lang w:val="ka-GE"/>
        </w:rPr>
      </w:pPr>
    </w:p>
    <w:tbl>
      <w:tblPr>
        <w:tblStyle w:val="TableGrid"/>
        <w:tblW w:w="0" w:type="auto"/>
        <w:tblLook w:val="04A0" w:firstRow="1" w:lastRow="0" w:firstColumn="1" w:lastColumn="0" w:noHBand="0" w:noVBand="1"/>
      </w:tblPr>
      <w:tblGrid>
        <w:gridCol w:w="11088"/>
      </w:tblGrid>
      <w:tr w:rsidR="00065BEF" w:rsidTr="00D81FF4">
        <w:tc>
          <w:tcPr>
            <w:tcW w:w="11088" w:type="dxa"/>
            <w:shd w:val="clear" w:color="auto" w:fill="D9D9D9" w:themeFill="background1" w:themeFillShade="D9"/>
          </w:tcPr>
          <w:p w:rsidR="00D81FF4" w:rsidRPr="00D81FF4" w:rsidRDefault="00D81FF4" w:rsidP="00D81FF4">
            <w:pPr>
              <w:spacing w:line="312" w:lineRule="auto"/>
              <w:contextualSpacing/>
              <w:mirrorIndents/>
              <w:jc w:val="both"/>
              <w:rPr>
                <w:rFonts w:ascii="Sylfaen" w:hAnsi="Sylfaen"/>
                <w:b/>
                <w:i/>
                <w:sz w:val="20"/>
                <w:szCs w:val="20"/>
                <w:lang w:val="ka-GE"/>
              </w:rPr>
            </w:pPr>
            <w:r w:rsidRPr="00D81FF4">
              <w:rPr>
                <w:rFonts w:ascii="Sylfaen" w:hAnsi="Sylfaen"/>
                <w:b/>
                <w:i/>
                <w:sz w:val="20"/>
                <w:szCs w:val="20"/>
                <w:lang w:val="ka-GE"/>
              </w:rPr>
              <w:t>გაითვალისწინეთ:</w:t>
            </w:r>
          </w:p>
          <w:p w:rsidR="00D81FF4" w:rsidRPr="00D81FF4" w:rsidRDefault="00D81FF4" w:rsidP="00D81FF4">
            <w:pPr>
              <w:spacing w:line="312" w:lineRule="auto"/>
              <w:contextualSpacing/>
              <w:mirrorIndents/>
              <w:jc w:val="both"/>
              <w:rPr>
                <w:rFonts w:ascii="Sylfaen" w:hAnsi="Sylfaen"/>
                <w:b/>
                <w:i/>
                <w:sz w:val="20"/>
                <w:szCs w:val="20"/>
                <w:lang w:val="ka-GE"/>
              </w:rPr>
            </w:pPr>
            <w:r w:rsidRPr="00D81FF4">
              <w:rPr>
                <w:rFonts w:ascii="Sylfaen" w:hAnsi="Sylfaen"/>
                <w:b/>
                <w:i/>
                <w:sz w:val="20"/>
                <w:szCs w:val="20"/>
                <w:lang w:val="ka-GE"/>
              </w:rPr>
              <w:t xml:space="preserve">1. </w:t>
            </w:r>
            <w:r w:rsidRPr="00D81FF4">
              <w:rPr>
                <w:rFonts w:ascii="Sylfaen" w:hAnsi="Sylfaen"/>
                <w:i/>
                <w:sz w:val="20"/>
                <w:szCs w:val="20"/>
                <w:lang w:val="ka-GE"/>
              </w:rPr>
              <w:t>სასამართლო პროცესის გადაღების უფლება აქვს საზოგადოებრივ მაუწყებელსა და საერთო მაუწყებლობის ლიცენზიის მქონე ნებისმიერ მედიასაშუალებას.</w:t>
            </w:r>
          </w:p>
          <w:p w:rsidR="00D81FF4" w:rsidRPr="00D81FF4" w:rsidRDefault="00D81FF4" w:rsidP="00D81FF4">
            <w:pPr>
              <w:spacing w:line="312" w:lineRule="auto"/>
              <w:contextualSpacing/>
              <w:mirrorIndents/>
              <w:jc w:val="both"/>
              <w:rPr>
                <w:rFonts w:ascii="Sylfaen" w:hAnsi="Sylfaen"/>
                <w:b/>
                <w:i/>
                <w:sz w:val="20"/>
                <w:szCs w:val="20"/>
                <w:lang w:val="ka-GE"/>
              </w:rPr>
            </w:pPr>
            <w:r w:rsidRPr="00D81FF4">
              <w:rPr>
                <w:rFonts w:ascii="Sylfaen" w:hAnsi="Sylfaen"/>
                <w:b/>
                <w:i/>
                <w:sz w:val="20"/>
                <w:szCs w:val="20"/>
                <w:lang w:val="ka-GE"/>
              </w:rPr>
              <w:t xml:space="preserve">2. </w:t>
            </w:r>
            <w:r w:rsidRPr="00D81FF4">
              <w:rPr>
                <w:rFonts w:ascii="Sylfaen" w:hAnsi="Sylfaen"/>
                <w:i/>
                <w:sz w:val="20"/>
                <w:szCs w:val="20"/>
                <w:lang w:val="ka-GE"/>
              </w:rPr>
              <w:t xml:space="preserve">აღნიშნული განცხადება გადაღების მსურველი მედიასაშუალების ჟურნალისტის მიერ </w:t>
            </w:r>
            <w:r w:rsidR="006F50FA">
              <w:rPr>
                <w:rFonts w:ascii="Sylfaen" w:hAnsi="Sylfaen"/>
                <w:i/>
                <w:sz w:val="20"/>
                <w:szCs w:val="20"/>
                <w:lang w:val="ka-GE"/>
              </w:rPr>
              <w:t>წარმოდგენილ უნდა იქნეს</w:t>
            </w:r>
            <w:r w:rsidRPr="00D81FF4">
              <w:rPr>
                <w:rFonts w:ascii="Sylfaen" w:hAnsi="Sylfaen"/>
                <w:i/>
                <w:sz w:val="20"/>
                <w:szCs w:val="20"/>
                <w:lang w:val="ka-GE"/>
              </w:rPr>
              <w:t xml:space="preserve"> </w:t>
            </w:r>
            <w:r w:rsidR="006F50FA">
              <w:rPr>
                <w:rFonts w:ascii="Sylfaen" w:hAnsi="Sylfaen"/>
                <w:i/>
                <w:sz w:val="20"/>
                <w:szCs w:val="20"/>
                <w:lang w:val="ka-GE"/>
              </w:rPr>
              <w:t>შევსებული და ხელმოწერილი ფორმით</w:t>
            </w:r>
            <w:r w:rsidR="00222949">
              <w:rPr>
                <w:rFonts w:ascii="Sylfaen" w:hAnsi="Sylfaen"/>
                <w:i/>
                <w:sz w:val="20"/>
                <w:szCs w:val="20"/>
              </w:rPr>
              <w:t xml:space="preserve">, </w:t>
            </w:r>
            <w:r w:rsidR="00222949">
              <w:rPr>
                <w:rFonts w:ascii="Sylfaen" w:hAnsi="Sylfaen"/>
                <w:i/>
                <w:sz w:val="20"/>
                <w:szCs w:val="20"/>
                <w:lang w:val="ka-GE"/>
              </w:rPr>
              <w:t>მატერიალური ან ელექტრონული სახით,</w:t>
            </w:r>
            <w:bookmarkStart w:id="0" w:name="_GoBack"/>
            <w:bookmarkEnd w:id="0"/>
            <w:r w:rsidR="00A17D7A">
              <w:rPr>
                <w:rFonts w:ascii="Sylfaen" w:hAnsi="Sylfaen"/>
                <w:i/>
                <w:sz w:val="20"/>
                <w:szCs w:val="20"/>
                <w:lang w:val="ka-GE"/>
              </w:rPr>
              <w:t xml:space="preserve"> </w:t>
            </w:r>
            <w:r w:rsidRPr="00D81FF4">
              <w:rPr>
                <w:rFonts w:ascii="Sylfaen" w:hAnsi="Sylfaen"/>
                <w:i/>
                <w:sz w:val="20"/>
                <w:szCs w:val="20"/>
                <w:lang w:val="ka-GE"/>
              </w:rPr>
              <w:t>სასამართლოს კანცელარიაში</w:t>
            </w:r>
            <w:r w:rsidR="006F50FA">
              <w:rPr>
                <w:rFonts w:ascii="Sylfaen" w:hAnsi="Sylfaen"/>
                <w:i/>
                <w:sz w:val="20"/>
                <w:szCs w:val="20"/>
                <w:lang w:val="ka-GE"/>
              </w:rPr>
              <w:t>,</w:t>
            </w:r>
            <w:r w:rsidRPr="00D81FF4">
              <w:rPr>
                <w:rFonts w:ascii="Sylfaen" w:hAnsi="Sylfaen"/>
                <w:i/>
                <w:sz w:val="20"/>
                <w:szCs w:val="20"/>
                <w:lang w:val="ka-GE"/>
              </w:rPr>
              <w:t xml:space="preserve"> პროცესის დაწყებამდე გონივრულ ვადაში, მაგრამ არაუგვიანეს 1 საათისა.</w:t>
            </w:r>
          </w:p>
          <w:p w:rsidR="00D81FF4" w:rsidRPr="00D81FF4" w:rsidRDefault="00D81FF4" w:rsidP="00D81FF4">
            <w:pPr>
              <w:spacing w:line="312" w:lineRule="auto"/>
              <w:contextualSpacing/>
              <w:mirrorIndents/>
              <w:jc w:val="both"/>
              <w:rPr>
                <w:rFonts w:ascii="Sylfaen" w:hAnsi="Sylfaen"/>
                <w:b/>
                <w:i/>
                <w:sz w:val="20"/>
                <w:szCs w:val="20"/>
                <w:lang w:val="ka-GE"/>
              </w:rPr>
            </w:pPr>
            <w:r w:rsidRPr="00D81FF4">
              <w:rPr>
                <w:rFonts w:ascii="Sylfaen" w:hAnsi="Sylfaen"/>
                <w:b/>
                <w:i/>
                <w:sz w:val="20"/>
                <w:szCs w:val="20"/>
                <w:lang w:val="ka-GE"/>
              </w:rPr>
              <w:t xml:space="preserve">3. </w:t>
            </w:r>
            <w:r w:rsidRPr="00D81FF4">
              <w:rPr>
                <w:rFonts w:ascii="Sylfaen" w:hAnsi="Sylfaen"/>
                <w:i/>
                <w:sz w:val="20"/>
                <w:szCs w:val="20"/>
                <w:lang w:val="ka-GE"/>
              </w:rPr>
              <w:t>მნიშვნელოვანია, რომ გადაღების მსურველმა მედიასაშუალების წარმომადგენლებმა (ჟურნალისტი, ოპერატორი, ფოტოგრაფი, პროდიუსერი და სხვ.) მოსამართლის სახელზე დაწერილ განცხადებას თან დაურთონ ე.წ „პრესქარდი“, განაცხადის ფორმაზე სპეციალურად გამოყოფილ ადგილას.</w:t>
            </w:r>
          </w:p>
          <w:p w:rsidR="00D81FF4" w:rsidRPr="00D81FF4" w:rsidRDefault="00D81FF4" w:rsidP="00D81FF4">
            <w:pPr>
              <w:spacing w:line="312" w:lineRule="auto"/>
              <w:contextualSpacing/>
              <w:mirrorIndents/>
              <w:jc w:val="both"/>
              <w:rPr>
                <w:rFonts w:ascii="Sylfaen" w:hAnsi="Sylfaen"/>
                <w:b/>
                <w:i/>
                <w:sz w:val="20"/>
                <w:szCs w:val="20"/>
                <w:lang w:val="ka-GE"/>
              </w:rPr>
            </w:pPr>
            <w:r w:rsidRPr="00D81FF4">
              <w:rPr>
                <w:rFonts w:ascii="Sylfaen" w:hAnsi="Sylfaen"/>
                <w:b/>
                <w:i/>
                <w:sz w:val="20"/>
                <w:szCs w:val="20"/>
                <w:lang w:val="ka-GE"/>
              </w:rPr>
              <w:t xml:space="preserve">4. </w:t>
            </w:r>
            <w:r w:rsidRPr="00D81FF4">
              <w:rPr>
                <w:rFonts w:ascii="Sylfaen" w:hAnsi="Sylfaen"/>
                <w:i/>
                <w:sz w:val="20"/>
                <w:szCs w:val="20"/>
                <w:lang w:val="ka-GE"/>
              </w:rPr>
              <w:t>სასამართლო სხდომის დარბაზში ფოტოგადაღება და ვიდეო ჩაწერა ხორციელდება მხოლოდ სასამართლოს მიერ წინასწარ გამოყოფილი ადგილიდან. ჟურნალისტებისათვის დაუშვებელია მიკროფონის ან სხვა აუდიოჩამწერი აპარატურის განთავსება სხდომის თავმჯდომარის (მოსამართლის) სამუშაო მაგიდაზე, მხარეთა მაგიდაზე, მოწმის მიერ ჩვენების მიცემისათვის სპეციალურად გამოყოფილ ადგილზე, ბრალდებულის განთავსების ადგილზე, სხდომის დარბაზის გამყოფ ბარიერზე.</w:t>
            </w:r>
          </w:p>
          <w:p w:rsidR="00D20808" w:rsidRPr="00D81FF4" w:rsidRDefault="00D81FF4" w:rsidP="00D46068">
            <w:pPr>
              <w:spacing w:line="312" w:lineRule="auto"/>
              <w:contextualSpacing/>
              <w:mirrorIndents/>
              <w:jc w:val="both"/>
              <w:rPr>
                <w:rFonts w:ascii="Sylfaen" w:hAnsi="Sylfaen"/>
                <w:b/>
                <w:i/>
                <w:sz w:val="20"/>
                <w:szCs w:val="20"/>
                <w:lang w:val="ka-GE"/>
              </w:rPr>
            </w:pPr>
            <w:r w:rsidRPr="00D81FF4">
              <w:rPr>
                <w:rFonts w:ascii="Sylfaen" w:hAnsi="Sylfaen"/>
                <w:b/>
                <w:i/>
                <w:sz w:val="20"/>
                <w:szCs w:val="20"/>
                <w:lang w:val="ka-GE"/>
              </w:rPr>
              <w:t xml:space="preserve">5. </w:t>
            </w:r>
            <w:r w:rsidRPr="00D81FF4">
              <w:rPr>
                <w:rFonts w:ascii="Sylfaen" w:hAnsi="Sylfaen"/>
                <w:i/>
                <w:sz w:val="20"/>
                <w:szCs w:val="20"/>
                <w:lang w:val="ka-GE"/>
              </w:rPr>
              <w:t>გადაღების დროს დაუშვებელია სასამართლო დარბაზში მოძრაობა, ხმაურის, შუქის ან სხვა ისეთი ემისიების გამოყოფა, რომლებიც ხელს უშლის მართლმსაჯულების განხორციელების ნორმალურ პროცესს. აღნიშნულის არსებობის შემთხვევაში მოსამართლე უფლებამოსილია წესრიგის დამრღვევს დაატოვებინოს სასამართლო დარბაზი.</w:t>
            </w:r>
          </w:p>
        </w:tc>
      </w:tr>
    </w:tbl>
    <w:p w:rsidR="00065BEF" w:rsidRPr="00D81FF4" w:rsidRDefault="00065BEF" w:rsidP="00D81FF4">
      <w:pPr>
        <w:spacing w:after="0" w:line="312" w:lineRule="auto"/>
        <w:contextualSpacing/>
        <w:mirrorIndents/>
        <w:jc w:val="both"/>
        <w:rPr>
          <w:rFonts w:ascii="Sylfaen" w:hAnsi="Sylfaen"/>
          <w:sz w:val="2"/>
          <w:szCs w:val="2"/>
          <w:lang w:val="ka-GE"/>
        </w:rPr>
      </w:pPr>
    </w:p>
    <w:sectPr w:rsidR="00065BEF" w:rsidRPr="00D81FF4" w:rsidSect="00D81FF4">
      <w:pgSz w:w="12240" w:h="15840"/>
      <w:pgMar w:top="540" w:right="630" w:bottom="45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FjtANrJLHDTrKbs8TnPlhhy70fQZ7hiVeLisN9K+JbCl9w5WCEdapiHmiZihc/mjWarGcQTwXypvPioNX2YM8g==" w:salt="4rMmAAsH0WcijOSn5hvMeQ=="/>
  <w:defaultTabStop w:val="720"/>
  <w:characterSpacingControl w:val="doNotCompress"/>
  <w:compat>
    <w:compatSetting w:name="compatibilityMode" w:uri="http://schemas.microsoft.com/office/word" w:val="12"/>
  </w:compat>
  <w:rsids>
    <w:rsidRoot w:val="00357F47"/>
    <w:rsid w:val="00004A96"/>
    <w:rsid w:val="00065BEF"/>
    <w:rsid w:val="00102744"/>
    <w:rsid w:val="00222949"/>
    <w:rsid w:val="003310E8"/>
    <w:rsid w:val="00357F47"/>
    <w:rsid w:val="003730FC"/>
    <w:rsid w:val="00377CA6"/>
    <w:rsid w:val="00426C58"/>
    <w:rsid w:val="005F4C71"/>
    <w:rsid w:val="00645FDD"/>
    <w:rsid w:val="00652110"/>
    <w:rsid w:val="00686778"/>
    <w:rsid w:val="00686E02"/>
    <w:rsid w:val="006B75AD"/>
    <w:rsid w:val="006D42A6"/>
    <w:rsid w:val="006F50FA"/>
    <w:rsid w:val="007422F0"/>
    <w:rsid w:val="00766090"/>
    <w:rsid w:val="007D74F2"/>
    <w:rsid w:val="007E1663"/>
    <w:rsid w:val="00817B22"/>
    <w:rsid w:val="00883E35"/>
    <w:rsid w:val="008B2EA2"/>
    <w:rsid w:val="008C6ADA"/>
    <w:rsid w:val="00956DE7"/>
    <w:rsid w:val="009F1D7B"/>
    <w:rsid w:val="00A17D7A"/>
    <w:rsid w:val="00A405D8"/>
    <w:rsid w:val="00A91081"/>
    <w:rsid w:val="00BB6B7A"/>
    <w:rsid w:val="00BD10D1"/>
    <w:rsid w:val="00BD1928"/>
    <w:rsid w:val="00BE2400"/>
    <w:rsid w:val="00C21058"/>
    <w:rsid w:val="00D20808"/>
    <w:rsid w:val="00D37C93"/>
    <w:rsid w:val="00D46068"/>
    <w:rsid w:val="00D81FF4"/>
    <w:rsid w:val="00EE3596"/>
    <w:rsid w:val="00F242E2"/>
    <w:rsid w:val="00FA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31"/>
      </o:rules>
    </o:shapelayout>
  </w:shapeDefaults>
  <w:decimalSymbol w:val="."/>
  <w:listSeparator w:val=","/>
  <w15:docId w15:val="{97F11F92-B948-4243-AB33-7EF23A97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BEF"/>
    <w:pPr>
      <w:ind w:left="720"/>
      <w:contextualSpacing/>
    </w:pPr>
  </w:style>
  <w:style w:type="paragraph" w:styleId="BalloonText">
    <w:name w:val="Balloon Text"/>
    <w:basedOn w:val="Normal"/>
    <w:link w:val="BalloonTextChar"/>
    <w:uiPriority w:val="99"/>
    <w:semiHidden/>
    <w:unhideWhenUsed/>
    <w:rsid w:val="00D46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307</Words>
  <Characters>1750</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Court</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utodua</dc:creator>
  <cp:lastModifiedBy>ucha todua</cp:lastModifiedBy>
  <cp:revision>31</cp:revision>
  <cp:lastPrinted>2016-04-13T11:23:00Z</cp:lastPrinted>
  <dcterms:created xsi:type="dcterms:W3CDTF">2015-03-12T07:27:00Z</dcterms:created>
  <dcterms:modified xsi:type="dcterms:W3CDTF">2016-04-13T11:46:00Z</dcterms:modified>
</cp:coreProperties>
</file>